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65352" w14:textId="1BAC21B5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0667520D" w14:textId="5095CB44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  <w:r w:rsidR="00C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3DC80" wp14:editId="473CFD52">
                <wp:simplePos x="0" y="0"/>
                <wp:positionH relativeFrom="column">
                  <wp:posOffset>6007100</wp:posOffset>
                </wp:positionH>
                <wp:positionV relativeFrom="paragraph">
                  <wp:posOffset>1617980</wp:posOffset>
                </wp:positionV>
                <wp:extent cx="635000" cy="476250"/>
                <wp:effectExtent l="0" t="0" r="12700" b="19050"/>
                <wp:wrapNone/>
                <wp:docPr id="140585915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85105A" w14:textId="30310A58" w:rsidR="00C33492" w:rsidRPr="00C33492" w:rsidRDefault="00C33492" w:rsidP="00C33492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C33492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3DC80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27.4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" filled="f" strokeweight=".5pt">
                <v:fill o:detectmouseclick="t"/>
                <v:textbox inset="0,5pt,0,0">
                  <w:txbxContent>
                    <w:p w14:paraId="1885105A" w14:textId="30310A58" w:rsidR="00C33492" w:rsidRPr="00C33492" w:rsidRDefault="00C33492" w:rsidP="00C33492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C33492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</w:p>
    <w:p w14:paraId="44C36782" w14:textId="77777777" w:rsidR="00CD36CF" w:rsidRDefault="00487CB0" w:rsidP="00CC1F3B">
      <w:pPr>
        <w:pStyle w:val="TitlePageBillPrefix"/>
      </w:pPr>
      <w:sdt>
        <w:sdtPr>
          <w:tag w:val="IntroDate"/>
          <w:id w:val="-1236936958"/>
          <w:placeholder>
            <w:docPart w:val="ECACB68E001B4A92AA96BCB4227D593D"/>
          </w:placeholder>
          <w:text/>
        </w:sdtPr>
        <w:sdtEndPr/>
        <w:sdtContent>
          <w:r w:rsidR="00AE48A0">
            <w:t>Introduced</w:t>
          </w:r>
        </w:sdtContent>
      </w:sdt>
    </w:p>
    <w:p w14:paraId="1766B534" w14:textId="5754B280" w:rsidR="00CD36CF" w:rsidRDefault="00487CB0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EF50DA6D992F475BB92FCF7A8FEFA7AE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A6EF391C9B6B42B69373C206C9807CA2"/>
          </w:placeholder>
          <w:text/>
        </w:sdtPr>
        <w:sdtEndPr/>
        <w:sdtContent>
          <w:r>
            <w:t>3450</w:t>
          </w:r>
        </w:sdtContent>
      </w:sdt>
    </w:p>
    <w:p w14:paraId="5A425099" w14:textId="719C2E8B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3C17FC83446E4567805DC47BB8AF84A5"/>
          </w:placeholder>
          <w:text w:multiLine="1"/>
        </w:sdtPr>
        <w:sdtEndPr/>
        <w:sdtContent>
          <w:r w:rsidR="00A0695E">
            <w:t>Delegate</w:t>
          </w:r>
          <w:r w:rsidR="009D3E42">
            <w:t>s</w:t>
          </w:r>
          <w:r w:rsidR="00A0695E">
            <w:t xml:space="preserve"> Funkhouser</w:t>
          </w:r>
          <w:r w:rsidR="009D3E42">
            <w:t xml:space="preserve"> and Ridenour</w:t>
          </w:r>
        </w:sdtContent>
      </w:sdt>
    </w:p>
    <w:p w14:paraId="3D1AED13" w14:textId="1CB43257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4C5B3DCA9088472CB516CB96E5F2D67C"/>
          </w:placeholder>
          <w:text w:multiLine="1"/>
        </w:sdtPr>
        <w:sdtEndPr/>
        <w:sdtContent>
          <w:r w:rsidR="00487CB0">
            <w:t>Introduced March 17, 2025; referred to the Committee on Finance</w:t>
          </w:r>
        </w:sdtContent>
      </w:sdt>
      <w:r>
        <w:t>]</w:t>
      </w:r>
    </w:p>
    <w:p w14:paraId="4D05D688" w14:textId="58F19D88" w:rsidR="00303684" w:rsidRDefault="0000526A" w:rsidP="00CC1F3B">
      <w:pPr>
        <w:pStyle w:val="TitleSection"/>
      </w:pPr>
      <w:r>
        <w:lastRenderedPageBreak/>
        <w:t>A BILL</w:t>
      </w:r>
      <w:r w:rsidR="00A0695E">
        <w:t xml:space="preserve"> to amend and reenact </w:t>
      </w:r>
      <w:r w:rsidR="00A0695E" w:rsidRPr="00A0695E">
        <w:t>§</w:t>
      </w:r>
      <w:r w:rsidR="00A0695E">
        <w:t>11-8-</w:t>
      </w:r>
      <w:r w:rsidR="00B91F79">
        <w:t>5</w:t>
      </w:r>
      <w:r w:rsidR="00A0695E">
        <w:t xml:space="preserve"> of the Code of West Virginia, 1931, as amended, relating to property classification for levy purposes; </w:t>
      </w:r>
      <w:r w:rsidR="006901F7">
        <w:t xml:space="preserve">providing reclassification of titled vehicle personal property; and </w:t>
      </w:r>
      <w:r w:rsidR="001A2F80">
        <w:t>creating an exception.</w:t>
      </w:r>
    </w:p>
    <w:p w14:paraId="699BF2B2" w14:textId="4D83473B" w:rsidR="00A0695E" w:rsidRDefault="00303684" w:rsidP="00CC1F3B">
      <w:pPr>
        <w:pStyle w:val="EnactingClause"/>
        <w:rPr>
          <w:i w:val="0"/>
          <w:iCs/>
        </w:rPr>
      </w:pPr>
      <w:r>
        <w:t>Be it enacted by the Legislature of West Virginia:</w:t>
      </w:r>
    </w:p>
    <w:p w14:paraId="5CCD68E0" w14:textId="77777777" w:rsidR="00A0695E" w:rsidRDefault="00A0695E" w:rsidP="00CC1F3B">
      <w:pPr>
        <w:pStyle w:val="EnactingClause"/>
        <w:rPr>
          <w:i w:val="0"/>
          <w:iCs/>
        </w:rPr>
        <w:sectPr w:rsidR="00A0695E" w:rsidSect="00A069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110B4DD" w14:textId="14D3CC2F" w:rsidR="00A0695E" w:rsidRDefault="00A0695E" w:rsidP="002B0BE9">
      <w:pPr>
        <w:pStyle w:val="ArticleHeading"/>
      </w:pPr>
      <w:r>
        <w:t>ARTICLE 8. LEVIES.</w:t>
      </w:r>
    </w:p>
    <w:p w14:paraId="38F76C76" w14:textId="77777777" w:rsidR="00A0695E" w:rsidRDefault="00A0695E" w:rsidP="002B0BE9">
      <w:pPr>
        <w:pStyle w:val="ArticleHeading"/>
        <w:sectPr w:rsidR="00A0695E" w:rsidSect="00A0695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FECBACC" w14:textId="77777777" w:rsidR="00A0695E" w:rsidRDefault="00A0695E" w:rsidP="0057433F">
      <w:pPr>
        <w:pStyle w:val="SectionHeading"/>
      </w:pPr>
      <w:r>
        <w:t>§11-8-5. Classification of property for levy purposes.</w:t>
      </w:r>
    </w:p>
    <w:p w14:paraId="27C6F45C" w14:textId="77777777" w:rsidR="00A0695E" w:rsidRDefault="00A0695E" w:rsidP="0057433F">
      <w:pPr>
        <w:pStyle w:val="SectionBody"/>
      </w:pPr>
      <w:r>
        <w:t>For the purpose of levies, property shall be classified as follows:</w:t>
      </w:r>
    </w:p>
    <w:p w14:paraId="16993581" w14:textId="77777777" w:rsidR="00A0695E" w:rsidRDefault="00A0695E" w:rsidP="0057433F">
      <w:pPr>
        <w:pStyle w:val="SectionBody"/>
      </w:pPr>
      <w:r>
        <w:t>Class I. All tangible personal property employed exclusively in agriculture, including horticulture and grazing;</w:t>
      </w:r>
    </w:p>
    <w:p w14:paraId="0EA665AA" w14:textId="77777777" w:rsidR="00A0695E" w:rsidRDefault="00A0695E" w:rsidP="0057433F">
      <w:pPr>
        <w:pStyle w:val="SectionBody"/>
      </w:pPr>
      <w:r>
        <w:t>All products of agriculture (including livestock) while owned by the producer;</w:t>
      </w:r>
    </w:p>
    <w:p w14:paraId="2096EF65" w14:textId="77777777" w:rsidR="00A0695E" w:rsidRDefault="00A0695E" w:rsidP="0057433F">
      <w:pPr>
        <w:pStyle w:val="SectionBody"/>
      </w:pPr>
      <w:r>
        <w:t>All notes, bonds, bills and accounts receivable, stocks and any other intangible personal property;</w:t>
      </w:r>
    </w:p>
    <w:p w14:paraId="596AB7DA" w14:textId="5360902E" w:rsidR="00A0695E" w:rsidRDefault="00A0695E" w:rsidP="0057433F">
      <w:pPr>
        <w:pStyle w:val="SectionBody"/>
      </w:pPr>
      <w:r>
        <w:t>Class II. All property owned, used</w:t>
      </w:r>
      <w:r w:rsidR="006901F7">
        <w:rPr>
          <w:u w:val="single"/>
        </w:rPr>
        <w:t>,</w:t>
      </w:r>
      <w:r>
        <w:t xml:space="preserve"> and occupied by the owner exclusively for residential purposes </w:t>
      </w:r>
      <w:r w:rsidR="006901F7" w:rsidRPr="006901F7">
        <w:rPr>
          <w:u w:val="single"/>
        </w:rPr>
        <w:t>including</w:t>
      </w:r>
      <w:r>
        <w:rPr>
          <w:u w:val="single"/>
        </w:rPr>
        <w:t xml:space="preserve"> all titled vehicle personal property</w:t>
      </w:r>
      <w:r w:rsidR="006901F7">
        <w:rPr>
          <w:u w:val="single"/>
        </w:rPr>
        <w:t xml:space="preserve"> </w:t>
      </w:r>
      <w:r w:rsidR="008A2882">
        <w:rPr>
          <w:u w:val="single"/>
        </w:rPr>
        <w:t xml:space="preserve">except </w:t>
      </w:r>
      <w:r>
        <w:rPr>
          <w:u w:val="single"/>
        </w:rPr>
        <w:t>mobile homes</w:t>
      </w:r>
      <w:r>
        <w:t>;</w:t>
      </w:r>
    </w:p>
    <w:p w14:paraId="6E1C0EF1" w14:textId="77777777" w:rsidR="00A0695E" w:rsidRDefault="00A0695E" w:rsidP="0057433F">
      <w:pPr>
        <w:pStyle w:val="SectionBody"/>
      </w:pPr>
      <w:r>
        <w:t>All farms, including land used for horticulture and grazing, occupied and cultivated by their owners or bona fide tenants;</w:t>
      </w:r>
    </w:p>
    <w:p w14:paraId="45763135" w14:textId="77777777" w:rsidR="00A0695E" w:rsidRDefault="00A0695E" w:rsidP="0057433F">
      <w:pPr>
        <w:pStyle w:val="SectionBody"/>
      </w:pPr>
      <w:r>
        <w:t>Class III. All real and personal property situated outside of municipalities, exclusive of Classes I and II;</w:t>
      </w:r>
    </w:p>
    <w:p w14:paraId="0EFDC396" w14:textId="7160D2F2" w:rsidR="008736AA" w:rsidRDefault="00A0695E" w:rsidP="00CC1F3B">
      <w:pPr>
        <w:pStyle w:val="SectionBody"/>
      </w:pPr>
      <w:r>
        <w:t xml:space="preserve">Class IV. All real and personal </w:t>
      </w:r>
      <w:r w:rsidR="006901F7">
        <w:t>property situated</w:t>
      </w:r>
      <w:r>
        <w:t xml:space="preserve"> inside of municipalities, exclusive of Classes I and II.</w:t>
      </w:r>
    </w:p>
    <w:p w14:paraId="38451BD2" w14:textId="77777777" w:rsidR="00C33014" w:rsidRDefault="00C33014" w:rsidP="00CC1F3B">
      <w:pPr>
        <w:pStyle w:val="Note"/>
      </w:pPr>
    </w:p>
    <w:p w14:paraId="4E492852" w14:textId="1923EE80" w:rsidR="006865E9" w:rsidRDefault="00CF1DCA" w:rsidP="00CC1F3B">
      <w:pPr>
        <w:pStyle w:val="Note"/>
      </w:pPr>
      <w:r>
        <w:t>NOTE: The</w:t>
      </w:r>
      <w:r w:rsidR="006865E9">
        <w:t xml:space="preserve"> purpose of this bill is to </w:t>
      </w:r>
      <w:r w:rsidR="00A0695E">
        <w:t>reduce all titled vehicle personal property taxation values</w:t>
      </w:r>
      <w:r w:rsidR="006901F7">
        <w:t>, except for mobile homes, from a class iv assessment valuation to a class ii.</w:t>
      </w:r>
    </w:p>
    <w:p w14:paraId="679CB43E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A0695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AE92B" w14:textId="77777777" w:rsidR="00A0695E" w:rsidRPr="00B844FE" w:rsidRDefault="00A0695E" w:rsidP="00B844FE">
      <w:r>
        <w:separator/>
      </w:r>
    </w:p>
  </w:endnote>
  <w:endnote w:type="continuationSeparator" w:id="0">
    <w:p w14:paraId="56F90DB6" w14:textId="77777777" w:rsidR="00A0695E" w:rsidRPr="00B844FE" w:rsidRDefault="00A0695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2B78C5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6900E7F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456A0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DBCB7" w14:textId="77777777" w:rsidR="00A0695E" w:rsidRPr="00B844FE" w:rsidRDefault="00A0695E" w:rsidP="00B844FE">
      <w:r>
        <w:separator/>
      </w:r>
    </w:p>
  </w:footnote>
  <w:footnote w:type="continuationSeparator" w:id="0">
    <w:p w14:paraId="172B0A94" w14:textId="77777777" w:rsidR="00A0695E" w:rsidRPr="00B844FE" w:rsidRDefault="00A0695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CDDE" w14:textId="77777777" w:rsidR="002A0269" w:rsidRPr="00B844FE" w:rsidRDefault="00487CB0">
    <w:pPr>
      <w:pStyle w:val="Header"/>
    </w:pPr>
    <w:sdt>
      <w:sdtPr>
        <w:id w:val="-684364211"/>
        <w:placeholder>
          <w:docPart w:val="EF50DA6D992F475BB92FCF7A8FEFA7A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EF50DA6D992F475BB92FCF7A8FEFA7A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EBB5" w14:textId="2CD4E096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A0695E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A0695E">
          <w:rPr>
            <w:sz w:val="22"/>
            <w:szCs w:val="22"/>
          </w:rPr>
          <w:t>2025R3606</w:t>
        </w:r>
      </w:sdtContent>
    </w:sdt>
  </w:p>
  <w:p w14:paraId="7E19323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0710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5E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2F80"/>
    <w:rsid w:val="001A66B7"/>
    <w:rsid w:val="001C279E"/>
    <w:rsid w:val="001D459E"/>
    <w:rsid w:val="00211F02"/>
    <w:rsid w:val="0022348D"/>
    <w:rsid w:val="0027011C"/>
    <w:rsid w:val="00272B30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52E3"/>
    <w:rsid w:val="004368E0"/>
    <w:rsid w:val="00487CB0"/>
    <w:rsid w:val="004C13DD"/>
    <w:rsid w:val="004D3ABE"/>
    <w:rsid w:val="004E3441"/>
    <w:rsid w:val="00500579"/>
    <w:rsid w:val="005A5366"/>
    <w:rsid w:val="005E7783"/>
    <w:rsid w:val="006369EB"/>
    <w:rsid w:val="00637E73"/>
    <w:rsid w:val="00641CAF"/>
    <w:rsid w:val="006865E9"/>
    <w:rsid w:val="00686E9A"/>
    <w:rsid w:val="006901F7"/>
    <w:rsid w:val="00691F3E"/>
    <w:rsid w:val="00693DC3"/>
    <w:rsid w:val="00694BFB"/>
    <w:rsid w:val="006A106B"/>
    <w:rsid w:val="006C523D"/>
    <w:rsid w:val="006D4036"/>
    <w:rsid w:val="006F7555"/>
    <w:rsid w:val="007A4FC0"/>
    <w:rsid w:val="007A5259"/>
    <w:rsid w:val="007A7081"/>
    <w:rsid w:val="007F1CF5"/>
    <w:rsid w:val="00834EDE"/>
    <w:rsid w:val="00864780"/>
    <w:rsid w:val="008736AA"/>
    <w:rsid w:val="008A2882"/>
    <w:rsid w:val="008C5803"/>
    <w:rsid w:val="008D275D"/>
    <w:rsid w:val="00946186"/>
    <w:rsid w:val="00980327"/>
    <w:rsid w:val="00986478"/>
    <w:rsid w:val="009B5557"/>
    <w:rsid w:val="009D3E42"/>
    <w:rsid w:val="009F1067"/>
    <w:rsid w:val="009F23E7"/>
    <w:rsid w:val="00A0695E"/>
    <w:rsid w:val="00A31E01"/>
    <w:rsid w:val="00A527AD"/>
    <w:rsid w:val="00A709F2"/>
    <w:rsid w:val="00A718CF"/>
    <w:rsid w:val="00AA069B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91F79"/>
    <w:rsid w:val="00BA1F84"/>
    <w:rsid w:val="00BC562B"/>
    <w:rsid w:val="00C33014"/>
    <w:rsid w:val="00C33434"/>
    <w:rsid w:val="00C33492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25243"/>
    <w:rsid w:val="00D349B7"/>
    <w:rsid w:val="00D579FC"/>
    <w:rsid w:val="00D81C16"/>
    <w:rsid w:val="00DD6770"/>
    <w:rsid w:val="00DE526B"/>
    <w:rsid w:val="00DF199D"/>
    <w:rsid w:val="00E01542"/>
    <w:rsid w:val="00E33F2D"/>
    <w:rsid w:val="00E365F1"/>
    <w:rsid w:val="00E62F48"/>
    <w:rsid w:val="00E831B3"/>
    <w:rsid w:val="00E95FBC"/>
    <w:rsid w:val="00EC3D79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35FD4"/>
  <w15:chartTrackingRefBased/>
  <w15:docId w15:val="{22963464-751C-4A0C-94DC-D2756ADD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A0695E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A0695E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A0695E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ACB68E001B4A92AA96BCB4227D5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F5593-FF3B-4763-A2AF-65413D639D99}"/>
      </w:docPartPr>
      <w:docPartBody>
        <w:p w:rsidR="00D2791F" w:rsidRDefault="00D2791F">
          <w:pPr>
            <w:pStyle w:val="ECACB68E001B4A92AA96BCB4227D593D"/>
          </w:pPr>
          <w:r w:rsidRPr="00B844FE">
            <w:t>Prefix Text</w:t>
          </w:r>
        </w:p>
      </w:docPartBody>
    </w:docPart>
    <w:docPart>
      <w:docPartPr>
        <w:name w:val="EF50DA6D992F475BB92FCF7A8FEFA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E78B5-B080-47AC-B9B5-C9E80F75EE6F}"/>
      </w:docPartPr>
      <w:docPartBody>
        <w:p w:rsidR="00D2791F" w:rsidRDefault="00D2791F">
          <w:pPr>
            <w:pStyle w:val="EF50DA6D992F475BB92FCF7A8FEFA7AE"/>
          </w:pPr>
          <w:r w:rsidRPr="00B844FE">
            <w:t>[Type here]</w:t>
          </w:r>
        </w:p>
      </w:docPartBody>
    </w:docPart>
    <w:docPart>
      <w:docPartPr>
        <w:name w:val="A6EF391C9B6B42B69373C206C9807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C71FD-B6D2-4DB1-84F6-647D408A17FC}"/>
      </w:docPartPr>
      <w:docPartBody>
        <w:p w:rsidR="00D2791F" w:rsidRDefault="00D2791F">
          <w:pPr>
            <w:pStyle w:val="A6EF391C9B6B42B69373C206C9807CA2"/>
          </w:pPr>
          <w:r w:rsidRPr="00B844FE">
            <w:t>Number</w:t>
          </w:r>
        </w:p>
      </w:docPartBody>
    </w:docPart>
    <w:docPart>
      <w:docPartPr>
        <w:name w:val="3C17FC83446E4567805DC47BB8AF8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85BF3-A71F-4D0D-B619-E1489446535B}"/>
      </w:docPartPr>
      <w:docPartBody>
        <w:p w:rsidR="00D2791F" w:rsidRDefault="00D2791F">
          <w:pPr>
            <w:pStyle w:val="3C17FC83446E4567805DC47BB8AF84A5"/>
          </w:pPr>
          <w:r w:rsidRPr="00B844FE">
            <w:t>Enter Sponsors Here</w:t>
          </w:r>
        </w:p>
      </w:docPartBody>
    </w:docPart>
    <w:docPart>
      <w:docPartPr>
        <w:name w:val="4C5B3DCA9088472CB516CB96E5F2D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51A87-ACE9-4BDA-A99F-275B525B92B0}"/>
      </w:docPartPr>
      <w:docPartBody>
        <w:p w:rsidR="00D2791F" w:rsidRDefault="00D2791F">
          <w:pPr>
            <w:pStyle w:val="4C5B3DCA9088472CB516CB96E5F2D67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1F"/>
    <w:rsid w:val="00272B30"/>
    <w:rsid w:val="00641CAF"/>
    <w:rsid w:val="00693DC3"/>
    <w:rsid w:val="006F7555"/>
    <w:rsid w:val="007A4FC0"/>
    <w:rsid w:val="00864780"/>
    <w:rsid w:val="00D2791F"/>
    <w:rsid w:val="00E3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ACB68E001B4A92AA96BCB4227D593D">
    <w:name w:val="ECACB68E001B4A92AA96BCB4227D593D"/>
  </w:style>
  <w:style w:type="paragraph" w:customStyle="1" w:styleId="EF50DA6D992F475BB92FCF7A8FEFA7AE">
    <w:name w:val="EF50DA6D992F475BB92FCF7A8FEFA7AE"/>
  </w:style>
  <w:style w:type="paragraph" w:customStyle="1" w:styleId="A6EF391C9B6B42B69373C206C9807CA2">
    <w:name w:val="A6EF391C9B6B42B69373C206C9807CA2"/>
  </w:style>
  <w:style w:type="paragraph" w:customStyle="1" w:styleId="3C17FC83446E4567805DC47BB8AF84A5">
    <w:name w:val="3C17FC83446E4567805DC47BB8AF84A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5B3DCA9088472CB516CB96E5F2D67C">
    <w:name w:val="4C5B3DCA9088472CB516CB96E5F2D6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Valentino</dc:creator>
  <cp:keywords/>
  <dc:description/>
  <cp:lastModifiedBy>Sam Rowe</cp:lastModifiedBy>
  <cp:revision>2</cp:revision>
  <dcterms:created xsi:type="dcterms:W3CDTF">2025-03-17T12:56:00Z</dcterms:created>
  <dcterms:modified xsi:type="dcterms:W3CDTF">2025-03-17T12:56:00Z</dcterms:modified>
</cp:coreProperties>
</file>